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29C" w:rsidRDefault="0058329C" w:rsidP="0058329C">
      <w:pPr>
        <w:jc w:val="center"/>
        <w:rPr>
          <w:b/>
          <w:szCs w:val="20"/>
          <w:u w:val="single"/>
        </w:rPr>
      </w:pPr>
      <w:r>
        <w:rPr>
          <w:b/>
          <w:noProof/>
          <w:sz w:val="18"/>
          <w:szCs w:val="18"/>
          <w:lang w:eastAsia="it-IT"/>
        </w:rPr>
        <w:drawing>
          <wp:inline distT="0" distB="0" distL="0" distR="0">
            <wp:extent cx="1123950" cy="742950"/>
            <wp:effectExtent l="19050" t="19050" r="19050" b="19050"/>
            <wp:docPr id="9" name="Immagine 2" descr="bandiera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andiera europa"/>
                    <pic:cNvPicPr>
                      <a:picLocks noChangeAspect="1" noChangeArrowheads="1"/>
                    </pic:cNvPicPr>
                  </pic:nvPicPr>
                  <pic:blipFill>
                    <a:blip r:embed="rId6" cstate="print"/>
                    <a:srcRect/>
                    <a:stretch>
                      <a:fillRect/>
                    </a:stretch>
                  </pic:blipFill>
                  <pic:spPr bwMode="auto">
                    <a:xfrm>
                      <a:off x="0" y="0"/>
                      <a:ext cx="1123950" cy="742950"/>
                    </a:xfrm>
                    <a:prstGeom prst="rect">
                      <a:avLst/>
                    </a:prstGeom>
                    <a:noFill/>
                    <a:ln w="9525" cmpd="sng">
                      <a:solidFill>
                        <a:srgbClr val="000000"/>
                      </a:solidFill>
                      <a:miter lim="800000"/>
                      <a:headEnd/>
                      <a:tailEnd/>
                    </a:ln>
                    <a:effectLst/>
                  </pic:spPr>
                </pic:pic>
              </a:graphicData>
            </a:graphic>
          </wp:inline>
        </w:drawing>
      </w:r>
      <w:r>
        <w:rPr>
          <w:b/>
          <w:noProof/>
          <w:sz w:val="18"/>
          <w:szCs w:val="18"/>
          <w:lang w:eastAsia="it-IT"/>
        </w:rPr>
        <w:drawing>
          <wp:inline distT="0" distB="0" distL="0" distR="0">
            <wp:extent cx="495300" cy="742950"/>
            <wp:effectExtent l="19050" t="19050" r="19050" b="19050"/>
            <wp:docPr id="10" name="Immagine 3" descr="Disco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iscobolo"/>
                    <pic:cNvPicPr>
                      <a:picLocks noChangeAspect="1" noChangeArrowheads="1"/>
                    </pic:cNvPicPr>
                  </pic:nvPicPr>
                  <pic:blipFill>
                    <a:blip r:embed="rId7" cstate="print"/>
                    <a:srcRect/>
                    <a:stretch>
                      <a:fillRect/>
                    </a:stretch>
                  </pic:blipFill>
                  <pic:spPr bwMode="auto">
                    <a:xfrm>
                      <a:off x="0" y="0"/>
                      <a:ext cx="495300" cy="742950"/>
                    </a:xfrm>
                    <a:prstGeom prst="rect">
                      <a:avLst/>
                    </a:prstGeom>
                    <a:noFill/>
                    <a:ln w="9525" cmpd="sng">
                      <a:solidFill>
                        <a:srgbClr val="000000"/>
                      </a:solidFill>
                      <a:miter lim="800000"/>
                      <a:headEnd/>
                      <a:tailEnd/>
                    </a:ln>
                    <a:effectLst/>
                  </pic:spPr>
                </pic:pic>
              </a:graphicData>
            </a:graphic>
          </wp:inline>
        </w:drawing>
      </w:r>
      <w:r>
        <w:rPr>
          <w:b/>
          <w:noProof/>
          <w:sz w:val="18"/>
          <w:szCs w:val="18"/>
          <w:lang w:eastAsia="it-IT"/>
        </w:rPr>
        <w:drawing>
          <wp:inline distT="0" distB="0" distL="0" distR="0">
            <wp:extent cx="1181100" cy="733425"/>
            <wp:effectExtent l="19050" t="19050" r="19050" b="28575"/>
            <wp:docPr id="11" name="Immagine 3" descr="bandiera 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iera italia"/>
                    <pic:cNvPicPr>
                      <a:picLocks noChangeAspect="1" noChangeArrowheads="1"/>
                    </pic:cNvPicPr>
                  </pic:nvPicPr>
                  <pic:blipFill>
                    <a:blip r:embed="rId8" cstate="print"/>
                    <a:srcRect/>
                    <a:stretch>
                      <a:fillRect/>
                    </a:stretch>
                  </pic:blipFill>
                  <pic:spPr bwMode="auto">
                    <a:xfrm>
                      <a:off x="0" y="0"/>
                      <a:ext cx="1181100" cy="733425"/>
                    </a:xfrm>
                    <a:prstGeom prst="rect">
                      <a:avLst/>
                    </a:prstGeom>
                    <a:noFill/>
                    <a:ln w="6350" cmpd="sng">
                      <a:solidFill>
                        <a:srgbClr val="000000"/>
                      </a:solidFill>
                      <a:miter lim="800000"/>
                      <a:headEnd/>
                      <a:tailEnd/>
                    </a:ln>
                    <a:effectLst/>
                  </pic:spPr>
                </pic:pic>
              </a:graphicData>
            </a:graphic>
          </wp:inline>
        </w:drawing>
      </w:r>
      <w:r>
        <w:rPr>
          <w:b/>
          <w:noProof/>
          <w:szCs w:val="20"/>
          <w:lang w:eastAsia="it-IT"/>
        </w:rPr>
        <w:drawing>
          <wp:inline distT="0" distB="0" distL="0" distR="0">
            <wp:extent cx="1609725" cy="762000"/>
            <wp:effectExtent l="19050" t="0" r="9525" b="0"/>
            <wp:docPr id="12" name="Immagine 4" descr="Liceo Scientifico Spor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ceo Scientifico Sportivo"/>
                    <pic:cNvPicPr>
                      <a:picLocks noChangeAspect="1" noChangeArrowheads="1"/>
                    </pic:cNvPicPr>
                  </pic:nvPicPr>
                  <pic:blipFill>
                    <a:blip r:embed="rId9" cstate="print"/>
                    <a:srcRect/>
                    <a:stretch>
                      <a:fillRect/>
                    </a:stretch>
                  </pic:blipFill>
                  <pic:spPr bwMode="auto">
                    <a:xfrm>
                      <a:off x="0" y="0"/>
                      <a:ext cx="1609725" cy="762000"/>
                    </a:xfrm>
                    <a:prstGeom prst="rect">
                      <a:avLst/>
                    </a:prstGeom>
                    <a:noFill/>
                    <a:ln w="9525">
                      <a:noFill/>
                      <a:miter lim="800000"/>
                      <a:headEnd/>
                      <a:tailEnd/>
                    </a:ln>
                  </pic:spPr>
                </pic:pic>
              </a:graphicData>
            </a:graphic>
          </wp:inline>
        </w:drawing>
      </w:r>
    </w:p>
    <w:p w:rsidR="0058329C" w:rsidRPr="00547B37" w:rsidRDefault="0058329C" w:rsidP="0058329C">
      <w:pPr>
        <w:spacing w:after="0" w:line="240" w:lineRule="auto"/>
        <w:jc w:val="center"/>
        <w:rPr>
          <w:b/>
          <w:sz w:val="18"/>
          <w:szCs w:val="18"/>
        </w:rPr>
      </w:pPr>
      <w:r w:rsidRPr="00547B37">
        <w:rPr>
          <w:b/>
          <w:sz w:val="18"/>
          <w:szCs w:val="18"/>
        </w:rPr>
        <w:t>NUOVI ORIZZONTI – SOCIETA’ COOPERATIVA SOCIALE SPORT DILETTANTISTICA</w:t>
      </w:r>
      <w:r w:rsidRPr="00547B37">
        <w:rPr>
          <w:b/>
          <w:sz w:val="18"/>
          <w:szCs w:val="18"/>
        </w:rPr>
        <w:br/>
      </w:r>
      <w:r w:rsidRPr="00547B37">
        <w:rPr>
          <w:b/>
          <w:sz w:val="18"/>
          <w:szCs w:val="18"/>
          <w:u w:val="single"/>
        </w:rPr>
        <w:t>Liceo Scientifico Paritario Sportivo</w:t>
      </w:r>
    </w:p>
    <w:p w:rsidR="0058329C" w:rsidRPr="00547B37" w:rsidRDefault="0058329C" w:rsidP="0058329C">
      <w:pPr>
        <w:spacing w:after="0" w:line="240" w:lineRule="auto"/>
        <w:jc w:val="center"/>
        <w:rPr>
          <w:b/>
          <w:color w:val="444444"/>
          <w:sz w:val="18"/>
          <w:szCs w:val="18"/>
          <w:shd w:val="clear" w:color="auto" w:fill="FFFFFF"/>
        </w:rPr>
      </w:pPr>
      <w:r w:rsidRPr="00547B37">
        <w:rPr>
          <w:b/>
          <w:sz w:val="18"/>
          <w:szCs w:val="18"/>
        </w:rPr>
        <w:t>Sede legale: Viale Kennedy, 87 - Vibo Valentia</w:t>
      </w:r>
      <w:r w:rsidRPr="00547B37">
        <w:rPr>
          <w:b/>
          <w:sz w:val="18"/>
          <w:szCs w:val="18"/>
        </w:rPr>
        <w:br/>
        <w:t xml:space="preserve">C.M. VVPS2U500I - </w:t>
      </w:r>
      <w:r w:rsidRPr="00547B37">
        <w:rPr>
          <w:b/>
          <w:sz w:val="18"/>
          <w:szCs w:val="18"/>
          <w:u w:val="single"/>
        </w:rPr>
        <w:t>Codice Fiscale e Partita Iva 03233810799</w:t>
      </w:r>
      <w:r w:rsidRPr="00547B37">
        <w:rPr>
          <w:b/>
          <w:sz w:val="18"/>
          <w:szCs w:val="18"/>
        </w:rPr>
        <w:br/>
      </w:r>
      <w:proofErr w:type="spellStart"/>
      <w:r w:rsidRPr="00547B37">
        <w:rPr>
          <w:b/>
          <w:sz w:val="18"/>
          <w:szCs w:val="18"/>
        </w:rPr>
        <w:t>E.mail.</w:t>
      </w:r>
      <w:proofErr w:type="spellEnd"/>
      <w:r w:rsidRPr="00547B37">
        <w:rPr>
          <w:b/>
          <w:sz w:val="18"/>
          <w:szCs w:val="18"/>
        </w:rPr>
        <w:t xml:space="preserve"> </w:t>
      </w:r>
      <w:hyperlink r:id="rId10" w:history="1">
        <w:r w:rsidRPr="00547B37">
          <w:rPr>
            <w:rStyle w:val="Collegamentoipertestuale"/>
            <w:b/>
            <w:sz w:val="18"/>
            <w:szCs w:val="18"/>
            <w:shd w:val="clear" w:color="auto" w:fill="FFFFFF"/>
          </w:rPr>
          <w:t>segreteria@liceoparitariovv.it –</w:t>
        </w:r>
      </w:hyperlink>
      <w:r w:rsidRPr="00547B37">
        <w:rPr>
          <w:b/>
          <w:color w:val="444444"/>
          <w:sz w:val="18"/>
          <w:szCs w:val="18"/>
          <w:shd w:val="clear" w:color="auto" w:fill="FFFFFF"/>
        </w:rPr>
        <w:t xml:space="preserve">PEC: </w:t>
      </w:r>
      <w:hyperlink r:id="rId11" w:history="1">
        <w:r w:rsidRPr="00547B37">
          <w:rPr>
            <w:rStyle w:val="Collegamentoipertestuale"/>
            <w:b/>
            <w:sz w:val="18"/>
            <w:szCs w:val="18"/>
            <w:shd w:val="clear" w:color="auto" w:fill="FFFFFF"/>
          </w:rPr>
          <w:t>liceoparitariovv@pec.it</w:t>
        </w:r>
      </w:hyperlink>
      <w:r w:rsidRPr="00547B37">
        <w:rPr>
          <w:b/>
          <w:color w:val="444444"/>
          <w:sz w:val="18"/>
          <w:szCs w:val="18"/>
          <w:shd w:val="clear" w:color="auto" w:fill="FFFFFF"/>
        </w:rPr>
        <w:t xml:space="preserve"> – Tel. 0963 1950835</w:t>
      </w:r>
    </w:p>
    <w:p w:rsidR="0058329C" w:rsidRPr="000E74E2" w:rsidRDefault="0058329C" w:rsidP="0058329C">
      <w:pPr>
        <w:spacing w:before="120" w:after="120" w:line="240" w:lineRule="auto"/>
        <w:ind w:left="-142" w:firstLine="142"/>
        <w:rPr>
          <w:rFonts w:ascii="Times New Roman" w:hAnsi="Times New Roman" w:cs="Times New Roman"/>
          <w:sz w:val="24"/>
          <w:szCs w:val="24"/>
        </w:rPr>
      </w:pPr>
      <w:proofErr w:type="spellStart"/>
      <w:r w:rsidRPr="000E74E2">
        <w:rPr>
          <w:rFonts w:ascii="Times New Roman" w:hAnsi="Times New Roman" w:cs="Times New Roman"/>
          <w:sz w:val="24"/>
          <w:szCs w:val="24"/>
        </w:rPr>
        <w:t>Prot</w:t>
      </w:r>
      <w:proofErr w:type="spellEnd"/>
      <w:r w:rsidRPr="000E74E2">
        <w:rPr>
          <w:rFonts w:ascii="Times New Roman" w:hAnsi="Times New Roman" w:cs="Times New Roman"/>
          <w:sz w:val="24"/>
          <w:szCs w:val="24"/>
        </w:rPr>
        <w:t xml:space="preserve">. </w:t>
      </w:r>
      <w:proofErr w:type="spellStart"/>
      <w:r w:rsidRPr="000E74E2">
        <w:rPr>
          <w:rFonts w:ascii="Times New Roman" w:hAnsi="Times New Roman" w:cs="Times New Roman"/>
          <w:sz w:val="24"/>
          <w:szCs w:val="24"/>
        </w:rPr>
        <w:t>n°</w:t>
      </w:r>
      <w:proofErr w:type="spellEnd"/>
      <w:r w:rsidRPr="000E74E2">
        <w:rPr>
          <w:rFonts w:ascii="Times New Roman" w:hAnsi="Times New Roman" w:cs="Times New Roman"/>
          <w:sz w:val="24"/>
          <w:szCs w:val="24"/>
        </w:rPr>
        <w:t xml:space="preserve"> 789                                                                                     Vibo Valentia, 20 Novembre 2023 </w:t>
      </w:r>
    </w:p>
    <w:p w:rsidR="0058329C" w:rsidRPr="000E74E2" w:rsidRDefault="0058329C" w:rsidP="0058329C">
      <w:pPr>
        <w:spacing w:after="0" w:line="240" w:lineRule="auto"/>
        <w:jc w:val="right"/>
        <w:rPr>
          <w:rFonts w:ascii="Times New Roman" w:hAnsi="Times New Roman" w:cs="Times New Roman"/>
          <w:b/>
          <w:sz w:val="24"/>
          <w:szCs w:val="24"/>
        </w:rPr>
      </w:pPr>
      <w:r w:rsidRPr="000E74E2">
        <w:rPr>
          <w:rFonts w:ascii="Times New Roman" w:hAnsi="Times New Roman" w:cs="Times New Roman"/>
          <w:b/>
          <w:sz w:val="24"/>
          <w:szCs w:val="24"/>
        </w:rPr>
        <w:t xml:space="preserve">Al personale docente </w:t>
      </w:r>
    </w:p>
    <w:p w:rsidR="0058329C" w:rsidRPr="000E74E2" w:rsidRDefault="0058329C" w:rsidP="0058329C">
      <w:pPr>
        <w:spacing w:after="0" w:line="240" w:lineRule="auto"/>
        <w:jc w:val="right"/>
        <w:rPr>
          <w:rFonts w:ascii="Times New Roman" w:hAnsi="Times New Roman" w:cs="Times New Roman"/>
          <w:b/>
          <w:sz w:val="24"/>
          <w:szCs w:val="24"/>
        </w:rPr>
      </w:pPr>
      <w:r w:rsidRPr="000E74E2">
        <w:rPr>
          <w:rFonts w:ascii="Times New Roman" w:hAnsi="Times New Roman" w:cs="Times New Roman"/>
          <w:b/>
          <w:sz w:val="24"/>
          <w:szCs w:val="24"/>
        </w:rPr>
        <w:t>Agli studenti, ai genitori, ai tutori della classe seconda</w:t>
      </w:r>
    </w:p>
    <w:p w:rsidR="0058329C" w:rsidRPr="000E74E2" w:rsidRDefault="0058329C" w:rsidP="0058329C">
      <w:pPr>
        <w:spacing w:after="0" w:line="240" w:lineRule="auto"/>
        <w:jc w:val="right"/>
        <w:rPr>
          <w:rFonts w:ascii="Times New Roman" w:hAnsi="Times New Roman" w:cs="Times New Roman"/>
          <w:b/>
          <w:sz w:val="24"/>
          <w:szCs w:val="24"/>
        </w:rPr>
      </w:pPr>
      <w:r w:rsidRPr="000E74E2">
        <w:rPr>
          <w:rFonts w:ascii="Times New Roman" w:hAnsi="Times New Roman" w:cs="Times New Roman"/>
          <w:b/>
          <w:sz w:val="24"/>
          <w:szCs w:val="24"/>
        </w:rPr>
        <w:t>Agli studenti, ai genitori, ai tutori della classe quinta</w:t>
      </w:r>
    </w:p>
    <w:p w:rsidR="0058329C" w:rsidRPr="000E74E2" w:rsidRDefault="0058329C" w:rsidP="0058329C">
      <w:pPr>
        <w:pStyle w:val="NormaleWeb"/>
        <w:shd w:val="clear" w:color="auto" w:fill="FFFFFF"/>
        <w:spacing w:before="0" w:beforeAutospacing="0" w:after="0" w:afterAutospacing="0"/>
        <w:jc w:val="right"/>
        <w:rPr>
          <w:b/>
        </w:rPr>
      </w:pPr>
      <w:r w:rsidRPr="000E74E2">
        <w:rPr>
          <w:b/>
        </w:rPr>
        <w:t>Al personale ATA - Al DSGA</w:t>
      </w:r>
      <w:r w:rsidRPr="000E74E2">
        <w:rPr>
          <w:b/>
          <w:color w:val="222222"/>
        </w:rPr>
        <w:t xml:space="preserve"> -  </w:t>
      </w:r>
      <w:r w:rsidRPr="000E74E2">
        <w:rPr>
          <w:b/>
        </w:rPr>
        <w:t>Al Referente INVALSI</w:t>
      </w:r>
      <w:r w:rsidR="000E74E2" w:rsidRPr="000E74E2">
        <w:rPr>
          <w:b/>
        </w:rPr>
        <w:t xml:space="preserve"> – Alla Segreteria didattica</w:t>
      </w:r>
    </w:p>
    <w:p w:rsidR="0058329C" w:rsidRPr="000E74E2" w:rsidRDefault="0058329C" w:rsidP="0058329C">
      <w:pPr>
        <w:pStyle w:val="NormaleWeb"/>
        <w:shd w:val="clear" w:color="auto" w:fill="FFFFFF"/>
        <w:spacing w:before="0" w:beforeAutospacing="0" w:after="0" w:afterAutospacing="0"/>
        <w:jc w:val="right"/>
        <w:rPr>
          <w:b/>
          <w:color w:val="222222"/>
        </w:rPr>
      </w:pPr>
      <w:r w:rsidRPr="000E74E2">
        <w:rPr>
          <w:b/>
        </w:rPr>
        <w:t>E p.c. Al Rappresentante o delegato dall’Ente gestore</w:t>
      </w:r>
    </w:p>
    <w:p w:rsidR="0058329C" w:rsidRPr="000E74E2" w:rsidRDefault="0058329C" w:rsidP="0058329C">
      <w:pPr>
        <w:pStyle w:val="NormaleWeb"/>
        <w:shd w:val="clear" w:color="auto" w:fill="FFFFFF"/>
        <w:spacing w:before="0" w:beforeAutospacing="0" w:after="0" w:afterAutospacing="0"/>
        <w:jc w:val="right"/>
        <w:rPr>
          <w:b/>
          <w:color w:val="222222"/>
        </w:rPr>
      </w:pPr>
      <w:r w:rsidRPr="000E74E2">
        <w:rPr>
          <w:b/>
        </w:rPr>
        <w:t>All’albo – Al sito web – Agli At</w:t>
      </w:r>
      <w:r w:rsidRPr="000E74E2">
        <w:rPr>
          <w:b/>
          <w:color w:val="222222"/>
        </w:rPr>
        <w:t>ti</w:t>
      </w:r>
    </w:p>
    <w:p w:rsidR="005F3DB3" w:rsidRPr="000E74E2" w:rsidRDefault="005F3DB3" w:rsidP="0058329C">
      <w:pPr>
        <w:spacing w:before="240" w:after="120"/>
        <w:rPr>
          <w:rFonts w:ascii="Times New Roman" w:hAnsi="Times New Roman" w:cs="Times New Roman"/>
          <w:b/>
          <w:sz w:val="24"/>
          <w:szCs w:val="24"/>
        </w:rPr>
      </w:pPr>
      <w:r w:rsidRPr="000E74E2">
        <w:rPr>
          <w:rFonts w:ascii="Times New Roman" w:hAnsi="Times New Roman" w:cs="Times New Roman"/>
          <w:b/>
          <w:sz w:val="24"/>
          <w:szCs w:val="24"/>
        </w:rPr>
        <w:t>Oggetto: Prove INVALSI 2024 Classi II e V</w:t>
      </w:r>
    </w:p>
    <w:p w:rsidR="005F3DB3" w:rsidRPr="000E74E2" w:rsidRDefault="005F3DB3" w:rsidP="008B3CB4">
      <w:pPr>
        <w:spacing w:after="120" w:line="240" w:lineRule="auto"/>
        <w:jc w:val="both"/>
        <w:rPr>
          <w:rFonts w:ascii="Times New Roman" w:hAnsi="Times New Roman" w:cs="Times New Roman"/>
          <w:sz w:val="24"/>
          <w:szCs w:val="24"/>
        </w:rPr>
      </w:pPr>
      <w:r w:rsidRPr="000E74E2">
        <w:rPr>
          <w:rFonts w:ascii="Times New Roman" w:hAnsi="Times New Roman" w:cs="Times New Roman"/>
          <w:sz w:val="24"/>
          <w:szCs w:val="24"/>
        </w:rPr>
        <w:t>Si comunicano le date delle prove INVALSI 2024 per le classi seconde e quinte della scuola secondaria di secondo grado</w:t>
      </w:r>
      <w:r w:rsidR="00D77B4E">
        <w:rPr>
          <w:rFonts w:ascii="Times New Roman" w:hAnsi="Times New Roman" w:cs="Times New Roman"/>
          <w:sz w:val="24"/>
          <w:szCs w:val="24"/>
        </w:rPr>
        <w:t>, s</w:t>
      </w:r>
      <w:r w:rsidRPr="000E74E2">
        <w:rPr>
          <w:rFonts w:ascii="Times New Roman" w:hAnsi="Times New Roman" w:cs="Times New Roman"/>
          <w:sz w:val="24"/>
          <w:szCs w:val="24"/>
        </w:rPr>
        <w:t xml:space="preserve">volte in formato elettronico (prove CBT) e interamente online. </w:t>
      </w:r>
    </w:p>
    <w:p w:rsidR="005F3DB3" w:rsidRPr="000E74E2" w:rsidRDefault="005F3DB3" w:rsidP="0058329C">
      <w:pPr>
        <w:spacing w:before="120" w:after="120"/>
        <w:rPr>
          <w:rFonts w:ascii="Times New Roman" w:hAnsi="Times New Roman" w:cs="Times New Roman"/>
          <w:b/>
          <w:sz w:val="24"/>
          <w:szCs w:val="24"/>
        </w:rPr>
      </w:pPr>
      <w:r w:rsidRPr="000E74E2">
        <w:rPr>
          <w:rFonts w:ascii="Times New Roman" w:hAnsi="Times New Roman" w:cs="Times New Roman"/>
          <w:b/>
          <w:sz w:val="24"/>
          <w:szCs w:val="24"/>
        </w:rPr>
        <w:t>CLASSI SECONDE</w:t>
      </w:r>
    </w:p>
    <w:p w:rsidR="005F3DB3" w:rsidRPr="000E74E2" w:rsidRDefault="005F3DB3" w:rsidP="0058329C">
      <w:pPr>
        <w:spacing w:before="120" w:after="120"/>
        <w:jc w:val="both"/>
        <w:rPr>
          <w:rFonts w:ascii="Times New Roman" w:hAnsi="Times New Roman" w:cs="Times New Roman"/>
          <w:b/>
          <w:sz w:val="24"/>
          <w:szCs w:val="24"/>
        </w:rPr>
      </w:pPr>
      <w:r w:rsidRPr="000E74E2">
        <w:rPr>
          <w:rFonts w:ascii="Times New Roman" w:hAnsi="Times New Roman" w:cs="Times New Roman"/>
          <w:sz w:val="24"/>
          <w:szCs w:val="24"/>
        </w:rPr>
        <w:t xml:space="preserve">Le discipline oggetto di rilevazione delle prove </w:t>
      </w:r>
      <w:r w:rsidRPr="000E74E2">
        <w:rPr>
          <w:rFonts w:ascii="Times New Roman" w:hAnsi="Times New Roman" w:cs="Times New Roman"/>
          <w:b/>
          <w:sz w:val="24"/>
          <w:szCs w:val="24"/>
        </w:rPr>
        <w:t>INVALSI 2024</w:t>
      </w:r>
      <w:r w:rsidRPr="000E74E2">
        <w:rPr>
          <w:rFonts w:ascii="Times New Roman" w:hAnsi="Times New Roman" w:cs="Times New Roman"/>
          <w:sz w:val="24"/>
          <w:szCs w:val="24"/>
        </w:rPr>
        <w:t xml:space="preserve"> s</w:t>
      </w:r>
      <w:r w:rsidR="00D77B4E">
        <w:rPr>
          <w:rFonts w:ascii="Times New Roman" w:hAnsi="Times New Roman" w:cs="Times New Roman"/>
          <w:sz w:val="24"/>
          <w:szCs w:val="24"/>
        </w:rPr>
        <w:t>ono</w:t>
      </w:r>
      <w:r w:rsidRPr="000E74E2">
        <w:rPr>
          <w:rFonts w:ascii="Times New Roman" w:hAnsi="Times New Roman" w:cs="Times New Roman"/>
          <w:sz w:val="24"/>
          <w:szCs w:val="24"/>
        </w:rPr>
        <w:t xml:space="preserve"> </w:t>
      </w:r>
      <w:r w:rsidRPr="000E74E2">
        <w:rPr>
          <w:rFonts w:ascii="Times New Roman" w:hAnsi="Times New Roman" w:cs="Times New Roman"/>
          <w:b/>
          <w:sz w:val="24"/>
          <w:szCs w:val="24"/>
        </w:rPr>
        <w:t xml:space="preserve">Italiano e Matematica. </w:t>
      </w:r>
    </w:p>
    <w:p w:rsidR="005F3DB3" w:rsidRPr="000E74E2" w:rsidRDefault="005F3DB3" w:rsidP="0058329C">
      <w:pPr>
        <w:spacing w:after="0" w:line="240" w:lineRule="auto"/>
        <w:jc w:val="both"/>
        <w:rPr>
          <w:rFonts w:ascii="Times New Roman" w:hAnsi="Times New Roman" w:cs="Times New Roman"/>
          <w:sz w:val="24"/>
          <w:szCs w:val="24"/>
        </w:rPr>
      </w:pPr>
      <w:r w:rsidRPr="000E74E2">
        <w:rPr>
          <w:rFonts w:ascii="Times New Roman" w:hAnsi="Times New Roman" w:cs="Times New Roman"/>
          <w:sz w:val="24"/>
          <w:szCs w:val="24"/>
        </w:rPr>
        <w:t>Per le</w:t>
      </w:r>
      <w:r w:rsidRPr="000E74E2">
        <w:rPr>
          <w:rFonts w:ascii="Times New Roman" w:hAnsi="Times New Roman" w:cs="Times New Roman"/>
          <w:b/>
          <w:sz w:val="24"/>
          <w:szCs w:val="24"/>
        </w:rPr>
        <w:t xml:space="preserve"> CLASSI CAMPIONE</w:t>
      </w:r>
      <w:r w:rsidRPr="000E74E2">
        <w:rPr>
          <w:rFonts w:ascii="Times New Roman" w:hAnsi="Times New Roman" w:cs="Times New Roman"/>
          <w:sz w:val="24"/>
          <w:szCs w:val="24"/>
        </w:rPr>
        <w:t xml:space="preserve"> le prove INVALSI 2024 si svolg</w:t>
      </w:r>
      <w:r w:rsidR="00D77B4E">
        <w:rPr>
          <w:rFonts w:ascii="Times New Roman" w:hAnsi="Times New Roman" w:cs="Times New Roman"/>
          <w:sz w:val="24"/>
          <w:szCs w:val="24"/>
        </w:rPr>
        <w:t>ono</w:t>
      </w:r>
      <w:r w:rsidRPr="000E74E2">
        <w:rPr>
          <w:rFonts w:ascii="Times New Roman" w:hAnsi="Times New Roman" w:cs="Times New Roman"/>
          <w:sz w:val="24"/>
          <w:szCs w:val="24"/>
        </w:rPr>
        <w:t xml:space="preserve"> in due giornate distinte, alla presenza di un osservatore esterno inviato dall’USR competente, scelte dalla scuola tra le seguenti tre date: </w:t>
      </w:r>
    </w:p>
    <w:p w:rsidR="005F3DB3" w:rsidRPr="000E74E2" w:rsidRDefault="005F3DB3" w:rsidP="005F3DB3">
      <w:pPr>
        <w:spacing w:after="0" w:line="240" w:lineRule="auto"/>
        <w:rPr>
          <w:rFonts w:ascii="Times New Roman" w:hAnsi="Times New Roman" w:cs="Times New Roman"/>
          <w:b/>
          <w:sz w:val="24"/>
          <w:szCs w:val="24"/>
        </w:rPr>
      </w:pPr>
      <w:r w:rsidRPr="000E74E2">
        <w:rPr>
          <w:rFonts w:ascii="Times New Roman" w:hAnsi="Times New Roman" w:cs="Times New Roman"/>
          <w:b/>
          <w:sz w:val="24"/>
          <w:szCs w:val="24"/>
        </w:rPr>
        <w:t>• lunedì 13.5.2024;</w:t>
      </w:r>
    </w:p>
    <w:p w:rsidR="005F3DB3" w:rsidRPr="000E74E2" w:rsidRDefault="005F3DB3" w:rsidP="005F3DB3">
      <w:pPr>
        <w:spacing w:after="0" w:line="240" w:lineRule="auto"/>
        <w:rPr>
          <w:rFonts w:ascii="Times New Roman" w:hAnsi="Times New Roman" w:cs="Times New Roman"/>
          <w:b/>
          <w:sz w:val="24"/>
          <w:szCs w:val="24"/>
        </w:rPr>
      </w:pPr>
      <w:r w:rsidRPr="000E74E2">
        <w:rPr>
          <w:rFonts w:ascii="Times New Roman" w:hAnsi="Times New Roman" w:cs="Times New Roman"/>
          <w:b/>
          <w:sz w:val="24"/>
          <w:szCs w:val="24"/>
        </w:rPr>
        <w:t>• martedì 14.5.2024;</w:t>
      </w:r>
    </w:p>
    <w:p w:rsidR="005F3DB3" w:rsidRPr="000E74E2" w:rsidRDefault="005F3DB3" w:rsidP="005F3DB3">
      <w:pPr>
        <w:spacing w:after="0" w:line="240" w:lineRule="auto"/>
        <w:rPr>
          <w:rFonts w:ascii="Times New Roman" w:hAnsi="Times New Roman" w:cs="Times New Roman"/>
          <w:sz w:val="24"/>
          <w:szCs w:val="24"/>
        </w:rPr>
      </w:pPr>
      <w:r w:rsidRPr="000E74E2">
        <w:rPr>
          <w:rFonts w:ascii="Times New Roman" w:hAnsi="Times New Roman" w:cs="Times New Roman"/>
          <w:b/>
          <w:sz w:val="24"/>
          <w:szCs w:val="24"/>
        </w:rPr>
        <w:t>• mercoledì 15.5.2024</w:t>
      </w:r>
      <w:r w:rsidRPr="000E74E2">
        <w:rPr>
          <w:rFonts w:ascii="Times New Roman" w:hAnsi="Times New Roman" w:cs="Times New Roman"/>
          <w:sz w:val="24"/>
          <w:szCs w:val="24"/>
        </w:rPr>
        <w:t>.</w:t>
      </w:r>
    </w:p>
    <w:p w:rsidR="005F3DB3" w:rsidRPr="000E74E2" w:rsidRDefault="005F3DB3" w:rsidP="0058329C">
      <w:pPr>
        <w:spacing w:before="120"/>
        <w:jc w:val="both"/>
        <w:rPr>
          <w:rFonts w:ascii="Times New Roman" w:hAnsi="Times New Roman" w:cs="Times New Roman"/>
          <w:sz w:val="24"/>
          <w:szCs w:val="24"/>
        </w:rPr>
      </w:pPr>
      <w:r w:rsidRPr="000E74E2">
        <w:rPr>
          <w:rFonts w:ascii="Times New Roman" w:hAnsi="Times New Roman" w:cs="Times New Roman"/>
          <w:sz w:val="24"/>
          <w:szCs w:val="24"/>
        </w:rPr>
        <w:t xml:space="preserve">Le prove INVALSI 2024 per le </w:t>
      </w:r>
      <w:r w:rsidRPr="000E74E2">
        <w:rPr>
          <w:rFonts w:ascii="Times New Roman" w:hAnsi="Times New Roman" w:cs="Times New Roman"/>
          <w:b/>
          <w:sz w:val="24"/>
          <w:szCs w:val="24"/>
        </w:rPr>
        <w:t>CLASSI NON CAMPIONE</w:t>
      </w:r>
      <w:r w:rsidRPr="000E74E2">
        <w:rPr>
          <w:rFonts w:ascii="Times New Roman" w:hAnsi="Times New Roman" w:cs="Times New Roman"/>
          <w:sz w:val="24"/>
          <w:szCs w:val="24"/>
        </w:rPr>
        <w:t xml:space="preserve"> si svolg</w:t>
      </w:r>
      <w:r w:rsidR="00D77B4E">
        <w:rPr>
          <w:rFonts w:ascii="Times New Roman" w:hAnsi="Times New Roman" w:cs="Times New Roman"/>
          <w:sz w:val="24"/>
          <w:szCs w:val="24"/>
        </w:rPr>
        <w:t>ono</w:t>
      </w:r>
      <w:r w:rsidR="0058329C" w:rsidRPr="000E74E2">
        <w:rPr>
          <w:rFonts w:ascii="Times New Roman" w:hAnsi="Times New Roman" w:cs="Times New Roman"/>
          <w:sz w:val="24"/>
          <w:szCs w:val="24"/>
        </w:rPr>
        <w:t xml:space="preserve"> </w:t>
      </w:r>
      <w:r w:rsidRPr="000E74E2">
        <w:rPr>
          <w:rFonts w:ascii="Times New Roman" w:hAnsi="Times New Roman" w:cs="Times New Roman"/>
          <w:b/>
          <w:sz w:val="24"/>
          <w:szCs w:val="24"/>
        </w:rPr>
        <w:t>tra il 13 maggio 2024 e il 31 maggio 2024</w:t>
      </w:r>
      <w:r w:rsidRPr="000E74E2">
        <w:rPr>
          <w:rFonts w:ascii="Times New Roman" w:hAnsi="Times New Roman" w:cs="Times New Roman"/>
          <w:sz w:val="24"/>
          <w:szCs w:val="24"/>
        </w:rPr>
        <w:t xml:space="preserve"> in un arco temporale indicato da INVALSI entro il 10 gennaio 2024. </w:t>
      </w:r>
    </w:p>
    <w:p w:rsidR="005F3DB3" w:rsidRPr="000E74E2" w:rsidRDefault="005F3DB3" w:rsidP="008B3CB4">
      <w:pPr>
        <w:spacing w:before="120" w:after="120" w:line="240" w:lineRule="auto"/>
        <w:rPr>
          <w:rFonts w:ascii="Times New Roman" w:hAnsi="Times New Roman" w:cs="Times New Roman"/>
          <w:sz w:val="24"/>
          <w:szCs w:val="24"/>
        </w:rPr>
      </w:pPr>
      <w:r w:rsidRPr="000E74E2">
        <w:rPr>
          <w:rFonts w:ascii="Times New Roman" w:hAnsi="Times New Roman" w:cs="Times New Roman"/>
          <w:b/>
          <w:sz w:val="24"/>
          <w:szCs w:val="24"/>
        </w:rPr>
        <w:t>CLASSI QUINTE</w:t>
      </w:r>
      <w:r w:rsidRPr="000E74E2">
        <w:rPr>
          <w:rFonts w:ascii="Times New Roman" w:hAnsi="Times New Roman" w:cs="Times New Roman"/>
          <w:sz w:val="24"/>
          <w:szCs w:val="24"/>
        </w:rPr>
        <w:t xml:space="preserve"> </w:t>
      </w:r>
    </w:p>
    <w:p w:rsidR="005F3DB3" w:rsidRPr="000E74E2" w:rsidRDefault="005F3DB3" w:rsidP="008B3CB4">
      <w:pPr>
        <w:spacing w:after="0"/>
        <w:rPr>
          <w:rFonts w:ascii="Times New Roman" w:hAnsi="Times New Roman" w:cs="Times New Roman"/>
          <w:sz w:val="24"/>
          <w:szCs w:val="24"/>
        </w:rPr>
      </w:pPr>
      <w:r w:rsidRPr="000E74E2">
        <w:rPr>
          <w:rFonts w:ascii="Times New Roman" w:hAnsi="Times New Roman" w:cs="Times New Roman"/>
          <w:sz w:val="24"/>
          <w:szCs w:val="24"/>
        </w:rPr>
        <w:t xml:space="preserve">Lo svolgimento delle prove </w:t>
      </w:r>
      <w:r w:rsidRPr="000E74E2">
        <w:rPr>
          <w:rFonts w:ascii="Times New Roman" w:hAnsi="Times New Roman" w:cs="Times New Roman"/>
          <w:b/>
          <w:sz w:val="24"/>
          <w:szCs w:val="24"/>
        </w:rPr>
        <w:t>INVALSI 2024</w:t>
      </w:r>
      <w:r w:rsidRPr="000E74E2">
        <w:rPr>
          <w:rFonts w:ascii="Times New Roman" w:hAnsi="Times New Roman" w:cs="Times New Roman"/>
          <w:sz w:val="24"/>
          <w:szCs w:val="24"/>
        </w:rPr>
        <w:t xml:space="preserve"> costituisce requisito di ammissione all’esame di Stato conclusivo del secondo ciclo d’istruzione (art. 13, comma 2, lettera b del D. </w:t>
      </w:r>
      <w:proofErr w:type="spellStart"/>
      <w:r w:rsidRPr="000E74E2">
        <w:rPr>
          <w:rFonts w:ascii="Times New Roman" w:hAnsi="Times New Roman" w:cs="Times New Roman"/>
          <w:sz w:val="24"/>
          <w:szCs w:val="24"/>
        </w:rPr>
        <w:t>Lgs</w:t>
      </w:r>
      <w:proofErr w:type="spellEnd"/>
      <w:r w:rsidRPr="000E74E2">
        <w:rPr>
          <w:rFonts w:ascii="Times New Roman" w:hAnsi="Times New Roman" w:cs="Times New Roman"/>
          <w:sz w:val="24"/>
          <w:szCs w:val="24"/>
        </w:rPr>
        <w:t xml:space="preserve">. n. 62/2017). </w:t>
      </w:r>
    </w:p>
    <w:p w:rsidR="005F3DB3" w:rsidRPr="000E74E2" w:rsidRDefault="005F3DB3" w:rsidP="008B3CB4">
      <w:pPr>
        <w:spacing w:before="120" w:after="120"/>
        <w:jc w:val="both"/>
        <w:rPr>
          <w:rFonts w:ascii="Times New Roman" w:hAnsi="Times New Roman" w:cs="Times New Roman"/>
          <w:sz w:val="24"/>
          <w:szCs w:val="24"/>
        </w:rPr>
      </w:pPr>
      <w:r w:rsidRPr="000E74E2">
        <w:rPr>
          <w:rFonts w:ascii="Times New Roman" w:hAnsi="Times New Roman" w:cs="Times New Roman"/>
          <w:sz w:val="24"/>
          <w:szCs w:val="24"/>
        </w:rPr>
        <w:t>Le discipline oggetto di rilevazione delle prove INVALSI 202</w:t>
      </w:r>
      <w:r w:rsidR="008B3CB4" w:rsidRPr="000E74E2">
        <w:rPr>
          <w:rFonts w:ascii="Times New Roman" w:hAnsi="Times New Roman" w:cs="Times New Roman"/>
          <w:sz w:val="24"/>
          <w:szCs w:val="24"/>
        </w:rPr>
        <w:t>4</w:t>
      </w:r>
      <w:r w:rsidRPr="000E74E2">
        <w:rPr>
          <w:rFonts w:ascii="Times New Roman" w:hAnsi="Times New Roman" w:cs="Times New Roman"/>
          <w:sz w:val="24"/>
          <w:szCs w:val="24"/>
        </w:rPr>
        <w:t xml:space="preserve"> s</w:t>
      </w:r>
      <w:r w:rsidR="00D77B4E">
        <w:rPr>
          <w:rFonts w:ascii="Times New Roman" w:hAnsi="Times New Roman" w:cs="Times New Roman"/>
          <w:sz w:val="24"/>
          <w:szCs w:val="24"/>
        </w:rPr>
        <w:t>ono</w:t>
      </w:r>
      <w:r w:rsidRPr="000E74E2">
        <w:rPr>
          <w:rFonts w:ascii="Times New Roman" w:hAnsi="Times New Roman" w:cs="Times New Roman"/>
          <w:sz w:val="24"/>
          <w:szCs w:val="24"/>
        </w:rPr>
        <w:t xml:space="preserve"> </w:t>
      </w:r>
      <w:r w:rsidRPr="000E74E2">
        <w:rPr>
          <w:rFonts w:ascii="Times New Roman" w:hAnsi="Times New Roman" w:cs="Times New Roman"/>
          <w:b/>
          <w:sz w:val="24"/>
          <w:szCs w:val="24"/>
        </w:rPr>
        <w:t>Italiano, Matematica e Ingles</w:t>
      </w:r>
      <w:r w:rsidRPr="000E74E2">
        <w:rPr>
          <w:rFonts w:ascii="Times New Roman" w:hAnsi="Times New Roman" w:cs="Times New Roman"/>
          <w:sz w:val="24"/>
          <w:szCs w:val="24"/>
        </w:rPr>
        <w:t xml:space="preserve">e (prova di ascolto e prova di lettura). </w:t>
      </w:r>
    </w:p>
    <w:p w:rsidR="0058329C" w:rsidRPr="000E74E2" w:rsidRDefault="005F3DB3" w:rsidP="00D77B4E">
      <w:pPr>
        <w:spacing w:after="0" w:line="240" w:lineRule="auto"/>
        <w:jc w:val="both"/>
        <w:rPr>
          <w:rFonts w:ascii="Times New Roman" w:hAnsi="Times New Roman" w:cs="Times New Roman"/>
          <w:sz w:val="24"/>
          <w:szCs w:val="24"/>
        </w:rPr>
      </w:pPr>
      <w:r w:rsidRPr="000E74E2">
        <w:rPr>
          <w:rFonts w:ascii="Times New Roman" w:hAnsi="Times New Roman" w:cs="Times New Roman"/>
          <w:sz w:val="24"/>
          <w:szCs w:val="24"/>
        </w:rPr>
        <w:t xml:space="preserve">Le prove INVALSI 2024 per le </w:t>
      </w:r>
      <w:r w:rsidRPr="000E74E2">
        <w:rPr>
          <w:rFonts w:ascii="Times New Roman" w:hAnsi="Times New Roman" w:cs="Times New Roman"/>
          <w:b/>
          <w:sz w:val="24"/>
          <w:szCs w:val="24"/>
        </w:rPr>
        <w:t>CLASSI CAMPIONE</w:t>
      </w:r>
      <w:r w:rsidRPr="000E74E2">
        <w:rPr>
          <w:rFonts w:ascii="Times New Roman" w:hAnsi="Times New Roman" w:cs="Times New Roman"/>
          <w:sz w:val="24"/>
          <w:szCs w:val="24"/>
        </w:rPr>
        <w:t xml:space="preserve"> si svolg</w:t>
      </w:r>
      <w:r w:rsidR="00D77B4E">
        <w:rPr>
          <w:rFonts w:ascii="Times New Roman" w:hAnsi="Times New Roman" w:cs="Times New Roman"/>
          <w:sz w:val="24"/>
          <w:szCs w:val="24"/>
        </w:rPr>
        <w:t>ono</w:t>
      </w:r>
      <w:r w:rsidRPr="000E74E2">
        <w:rPr>
          <w:rFonts w:ascii="Times New Roman" w:hAnsi="Times New Roman" w:cs="Times New Roman"/>
          <w:sz w:val="24"/>
          <w:szCs w:val="24"/>
        </w:rPr>
        <w:t xml:space="preserve"> in tre giornate distinte, alla presenza di un osservatore esterno inviato dall’USR competente, scelte dalla scuola tra le seguenti quattro date:</w:t>
      </w:r>
    </w:p>
    <w:p w:rsidR="0058329C" w:rsidRPr="000E74E2" w:rsidRDefault="005F3DB3" w:rsidP="008B3CB4">
      <w:pPr>
        <w:spacing w:after="0" w:line="240" w:lineRule="auto"/>
        <w:rPr>
          <w:rFonts w:ascii="Times New Roman" w:hAnsi="Times New Roman" w:cs="Times New Roman"/>
          <w:sz w:val="24"/>
          <w:szCs w:val="24"/>
        </w:rPr>
      </w:pPr>
      <w:r w:rsidRPr="000E74E2">
        <w:rPr>
          <w:rFonts w:ascii="Times New Roman" w:hAnsi="Times New Roman" w:cs="Times New Roman"/>
          <w:sz w:val="24"/>
          <w:szCs w:val="24"/>
        </w:rPr>
        <w:t>• venerdì 1.3.2024</w:t>
      </w:r>
    </w:p>
    <w:p w:rsidR="0058329C" w:rsidRPr="000E74E2" w:rsidRDefault="005F3DB3" w:rsidP="008B3CB4">
      <w:pPr>
        <w:spacing w:after="0" w:line="240" w:lineRule="auto"/>
        <w:rPr>
          <w:rFonts w:ascii="Times New Roman" w:hAnsi="Times New Roman" w:cs="Times New Roman"/>
          <w:sz w:val="24"/>
          <w:szCs w:val="24"/>
        </w:rPr>
      </w:pPr>
      <w:r w:rsidRPr="000E74E2">
        <w:rPr>
          <w:rFonts w:ascii="Times New Roman" w:hAnsi="Times New Roman" w:cs="Times New Roman"/>
          <w:sz w:val="24"/>
          <w:szCs w:val="24"/>
        </w:rPr>
        <w:t xml:space="preserve">• lunedì 4.3.2024 </w:t>
      </w:r>
    </w:p>
    <w:p w:rsidR="0058329C" w:rsidRPr="000E74E2" w:rsidRDefault="008B3CB4" w:rsidP="008B3CB4">
      <w:pPr>
        <w:spacing w:after="0" w:line="240" w:lineRule="auto"/>
        <w:rPr>
          <w:rFonts w:ascii="Times New Roman" w:hAnsi="Times New Roman" w:cs="Times New Roman"/>
          <w:sz w:val="24"/>
          <w:szCs w:val="24"/>
        </w:rPr>
      </w:pPr>
      <w:r w:rsidRPr="000E74E2">
        <w:rPr>
          <w:rFonts w:ascii="Times New Roman" w:hAnsi="Times New Roman" w:cs="Times New Roman"/>
          <w:sz w:val="24"/>
          <w:szCs w:val="24"/>
        </w:rPr>
        <w:t>• martedì 5.3.2024</w:t>
      </w:r>
    </w:p>
    <w:p w:rsidR="0058329C" w:rsidRPr="000E74E2" w:rsidRDefault="005F3DB3" w:rsidP="008B3CB4">
      <w:pPr>
        <w:spacing w:after="0" w:line="240" w:lineRule="auto"/>
        <w:rPr>
          <w:rFonts w:ascii="Times New Roman" w:hAnsi="Times New Roman" w:cs="Times New Roman"/>
          <w:sz w:val="24"/>
          <w:szCs w:val="24"/>
        </w:rPr>
      </w:pPr>
      <w:r w:rsidRPr="000E74E2">
        <w:rPr>
          <w:rFonts w:ascii="Times New Roman" w:hAnsi="Times New Roman" w:cs="Times New Roman"/>
          <w:sz w:val="24"/>
          <w:szCs w:val="24"/>
        </w:rPr>
        <w:t xml:space="preserve">• mercoledì 6.3.2024 </w:t>
      </w:r>
    </w:p>
    <w:p w:rsidR="0058329C" w:rsidRPr="000E74E2" w:rsidRDefault="005F3DB3" w:rsidP="000E74E2">
      <w:pPr>
        <w:spacing w:before="120" w:after="120"/>
        <w:rPr>
          <w:rFonts w:ascii="Times New Roman" w:hAnsi="Times New Roman" w:cs="Times New Roman"/>
          <w:sz w:val="24"/>
          <w:szCs w:val="24"/>
        </w:rPr>
      </w:pPr>
      <w:r w:rsidRPr="000E74E2">
        <w:rPr>
          <w:rFonts w:ascii="Times New Roman" w:hAnsi="Times New Roman" w:cs="Times New Roman"/>
          <w:sz w:val="24"/>
          <w:szCs w:val="24"/>
        </w:rPr>
        <w:t xml:space="preserve">Le prove INVALSI 2024 per le </w:t>
      </w:r>
      <w:r w:rsidRPr="000E74E2">
        <w:rPr>
          <w:rFonts w:ascii="Times New Roman" w:hAnsi="Times New Roman" w:cs="Times New Roman"/>
          <w:b/>
          <w:sz w:val="24"/>
          <w:szCs w:val="24"/>
        </w:rPr>
        <w:t>CLASSI NON CAMPIONE</w:t>
      </w:r>
      <w:r w:rsidRPr="000E74E2">
        <w:rPr>
          <w:rFonts w:ascii="Times New Roman" w:hAnsi="Times New Roman" w:cs="Times New Roman"/>
          <w:sz w:val="24"/>
          <w:szCs w:val="24"/>
        </w:rPr>
        <w:t xml:space="preserve"> si svolg</w:t>
      </w:r>
      <w:r w:rsidR="00D77B4E">
        <w:rPr>
          <w:rFonts w:ascii="Times New Roman" w:hAnsi="Times New Roman" w:cs="Times New Roman"/>
          <w:sz w:val="24"/>
          <w:szCs w:val="24"/>
        </w:rPr>
        <w:t>ono</w:t>
      </w:r>
      <w:r w:rsidRPr="000E74E2">
        <w:rPr>
          <w:rFonts w:ascii="Times New Roman" w:hAnsi="Times New Roman" w:cs="Times New Roman"/>
          <w:sz w:val="24"/>
          <w:szCs w:val="24"/>
        </w:rPr>
        <w:t xml:space="preserve"> </w:t>
      </w:r>
      <w:r w:rsidRPr="000E74E2">
        <w:rPr>
          <w:rFonts w:ascii="Times New Roman" w:hAnsi="Times New Roman" w:cs="Times New Roman"/>
          <w:b/>
          <w:sz w:val="24"/>
          <w:szCs w:val="24"/>
        </w:rPr>
        <w:t xml:space="preserve">tra il 1° marzo </w:t>
      </w:r>
      <w:r w:rsidRPr="000E74E2">
        <w:rPr>
          <w:rFonts w:ascii="Times New Roman" w:hAnsi="Times New Roman" w:cs="Times New Roman"/>
          <w:sz w:val="24"/>
          <w:szCs w:val="24"/>
        </w:rPr>
        <w:t>2024</w:t>
      </w:r>
      <w:r w:rsidRPr="000E74E2">
        <w:rPr>
          <w:rFonts w:ascii="Times New Roman" w:hAnsi="Times New Roman" w:cs="Times New Roman"/>
          <w:b/>
          <w:sz w:val="24"/>
          <w:szCs w:val="24"/>
        </w:rPr>
        <w:t xml:space="preserve"> e il 27 marzo </w:t>
      </w:r>
      <w:r w:rsidRPr="000E74E2">
        <w:rPr>
          <w:rFonts w:ascii="Times New Roman" w:hAnsi="Times New Roman" w:cs="Times New Roman"/>
          <w:sz w:val="24"/>
          <w:szCs w:val="24"/>
        </w:rPr>
        <w:t xml:space="preserve">2024 in un arco temporale indicato da INVALSI entro il 10 gennaio 2024. </w:t>
      </w:r>
    </w:p>
    <w:p w:rsidR="008B3CB4" w:rsidRPr="000E74E2" w:rsidRDefault="0058329C" w:rsidP="000E74E2">
      <w:pPr>
        <w:spacing w:after="0"/>
        <w:jc w:val="both"/>
        <w:rPr>
          <w:rFonts w:ascii="Times New Roman" w:hAnsi="Times New Roman" w:cs="Times New Roman"/>
          <w:sz w:val="24"/>
          <w:szCs w:val="24"/>
        </w:rPr>
      </w:pPr>
      <w:r w:rsidRPr="000E74E2">
        <w:rPr>
          <w:rFonts w:ascii="Times New Roman" w:hAnsi="Times New Roman" w:cs="Times New Roman"/>
          <w:sz w:val="24"/>
          <w:szCs w:val="24"/>
        </w:rPr>
        <w:lastRenderedPageBreak/>
        <w:t>U</w:t>
      </w:r>
      <w:r w:rsidR="005F3DB3" w:rsidRPr="000E74E2">
        <w:rPr>
          <w:rFonts w:ascii="Times New Roman" w:hAnsi="Times New Roman" w:cs="Times New Roman"/>
          <w:sz w:val="24"/>
          <w:szCs w:val="24"/>
        </w:rPr>
        <w:t xml:space="preserve">n’attenzione particolare va dedicata al rispetto della normativa in materia di protezione dei dati personali. Il Regolamento sul Sistema Nazionale di Valutazione (Art. 6, comma 1, del DPR n. 80/2013), affida all’INVALSI il compito di effettuare le rilevazioni necessarie per la valutazione del valore aggiunto realizzato dalle scuole. A tali fini è necessario considerare il possibile effetto sugli esiti dei fattori del contesto </w:t>
      </w:r>
      <w:proofErr w:type="spellStart"/>
      <w:r w:rsidR="005F3DB3" w:rsidRPr="000E74E2">
        <w:rPr>
          <w:rFonts w:ascii="Times New Roman" w:hAnsi="Times New Roman" w:cs="Times New Roman"/>
          <w:sz w:val="24"/>
          <w:szCs w:val="24"/>
        </w:rPr>
        <w:t>socio-economico-culturale</w:t>
      </w:r>
      <w:proofErr w:type="spellEnd"/>
      <w:r w:rsidR="005F3DB3" w:rsidRPr="000E74E2">
        <w:rPr>
          <w:rFonts w:ascii="Times New Roman" w:hAnsi="Times New Roman" w:cs="Times New Roman"/>
          <w:sz w:val="24"/>
          <w:szCs w:val="24"/>
        </w:rPr>
        <w:t>.</w:t>
      </w:r>
    </w:p>
    <w:p w:rsidR="000E74E2" w:rsidRPr="000E74E2" w:rsidRDefault="005F3DB3" w:rsidP="000E74E2">
      <w:pPr>
        <w:spacing w:after="0"/>
        <w:jc w:val="both"/>
        <w:rPr>
          <w:rFonts w:ascii="Times New Roman" w:hAnsi="Times New Roman" w:cs="Times New Roman"/>
          <w:sz w:val="24"/>
          <w:szCs w:val="24"/>
        </w:rPr>
      </w:pPr>
      <w:r w:rsidRPr="000E74E2">
        <w:rPr>
          <w:rFonts w:ascii="Times New Roman" w:hAnsi="Times New Roman" w:cs="Times New Roman"/>
          <w:sz w:val="24"/>
          <w:szCs w:val="24"/>
        </w:rPr>
        <w:t xml:space="preserve">Alle segreterie viene richiesto di raccogliere e registrare una serie di informazioni sugli studenti. </w:t>
      </w:r>
    </w:p>
    <w:p w:rsidR="000E74E2" w:rsidRPr="000E74E2" w:rsidRDefault="000E74E2" w:rsidP="000E74E2">
      <w:pPr>
        <w:spacing w:after="0"/>
        <w:jc w:val="both"/>
        <w:rPr>
          <w:rFonts w:ascii="Times New Roman" w:hAnsi="Times New Roman" w:cs="Times New Roman"/>
          <w:sz w:val="24"/>
          <w:szCs w:val="24"/>
        </w:rPr>
      </w:pPr>
      <w:r w:rsidRPr="000E74E2">
        <w:rPr>
          <w:rFonts w:ascii="Times New Roman" w:hAnsi="Times New Roman" w:cs="Times New Roman"/>
          <w:sz w:val="24"/>
          <w:szCs w:val="24"/>
        </w:rPr>
        <w:t>A</w:t>
      </w:r>
      <w:r w:rsidR="005F3DB3" w:rsidRPr="000E74E2">
        <w:rPr>
          <w:rFonts w:ascii="Times New Roman" w:hAnsi="Times New Roman" w:cs="Times New Roman"/>
          <w:sz w:val="24"/>
          <w:szCs w:val="24"/>
        </w:rPr>
        <w:t xml:space="preserve">gli studenti delle classi </w:t>
      </w:r>
      <w:r w:rsidR="008B3CB4" w:rsidRPr="000E74E2">
        <w:rPr>
          <w:rFonts w:ascii="Times New Roman" w:hAnsi="Times New Roman" w:cs="Times New Roman"/>
          <w:sz w:val="24"/>
          <w:szCs w:val="24"/>
        </w:rPr>
        <w:t>s</w:t>
      </w:r>
      <w:r w:rsidR="005F3DB3" w:rsidRPr="000E74E2">
        <w:rPr>
          <w:rFonts w:ascii="Times New Roman" w:hAnsi="Times New Roman" w:cs="Times New Roman"/>
          <w:sz w:val="24"/>
          <w:szCs w:val="24"/>
        </w:rPr>
        <w:t xml:space="preserve">econde e </w:t>
      </w:r>
      <w:r w:rsidR="008B3CB4" w:rsidRPr="000E74E2">
        <w:rPr>
          <w:rFonts w:ascii="Times New Roman" w:hAnsi="Times New Roman" w:cs="Times New Roman"/>
          <w:sz w:val="24"/>
          <w:szCs w:val="24"/>
        </w:rPr>
        <w:t>q</w:t>
      </w:r>
      <w:r w:rsidR="005F3DB3" w:rsidRPr="000E74E2">
        <w:rPr>
          <w:rFonts w:ascii="Times New Roman" w:hAnsi="Times New Roman" w:cs="Times New Roman"/>
          <w:sz w:val="24"/>
          <w:szCs w:val="24"/>
        </w:rPr>
        <w:t xml:space="preserve">uinte è richiesto di compilare un questionario afferente principalmente al contesto familiare. </w:t>
      </w:r>
    </w:p>
    <w:p w:rsidR="00C348C4" w:rsidRPr="000E74E2" w:rsidRDefault="005F3DB3" w:rsidP="000E74E2">
      <w:pPr>
        <w:spacing w:after="0"/>
        <w:jc w:val="both"/>
        <w:rPr>
          <w:rFonts w:ascii="Times New Roman" w:hAnsi="Times New Roman" w:cs="Times New Roman"/>
          <w:sz w:val="24"/>
          <w:szCs w:val="24"/>
        </w:rPr>
      </w:pPr>
      <w:r w:rsidRPr="000E74E2">
        <w:rPr>
          <w:rFonts w:ascii="Times New Roman" w:hAnsi="Times New Roman" w:cs="Times New Roman"/>
          <w:sz w:val="24"/>
          <w:szCs w:val="24"/>
        </w:rPr>
        <w:t>Un’ulteriore garanzia della correttezza nel trattamento dei dati personali è oggi assicurata dall’inserimento dell’INVALSI nel Sistema Statistico Nazionale (SISTAN), stabilito con Decreto del Presidente del Consiglio dei Ministri del 20 aprile 2016. L’inserimento nel SISTAN garantisce il rispetto dei più elevati standard di sicurezza nel trattamento dei dati e il rigoroso rispetto dei vincoli di legge per il trattamento dei dati</w:t>
      </w:r>
      <w:r w:rsidR="0058329C" w:rsidRPr="000E74E2">
        <w:rPr>
          <w:rFonts w:ascii="Times New Roman" w:hAnsi="Times New Roman" w:cs="Times New Roman"/>
          <w:sz w:val="24"/>
          <w:szCs w:val="24"/>
        </w:rPr>
        <w:t>.</w:t>
      </w:r>
    </w:p>
    <w:p w:rsidR="000E74E2" w:rsidRDefault="000E74E2" w:rsidP="00D77B4E">
      <w:pPr>
        <w:spacing w:before="120" w:after="0"/>
        <w:jc w:val="both"/>
        <w:rPr>
          <w:rFonts w:ascii="Times New Roman" w:hAnsi="Times New Roman" w:cs="Times New Roman"/>
          <w:sz w:val="24"/>
          <w:szCs w:val="24"/>
        </w:rPr>
      </w:pPr>
      <w:r w:rsidRPr="000E74E2">
        <w:rPr>
          <w:rFonts w:ascii="Times New Roman" w:hAnsi="Times New Roman" w:cs="Times New Roman"/>
          <w:sz w:val="24"/>
          <w:szCs w:val="24"/>
        </w:rPr>
        <w:t>Si allega la l</w:t>
      </w:r>
      <w:hyperlink r:id="rId12" w:tgtFrame="_blank" w:history="1">
        <w:r w:rsidRPr="000E74E2">
          <w:rPr>
            <w:rFonts w:ascii="Times New Roman" w:eastAsia="Times New Roman" w:hAnsi="Times New Roman" w:cs="Times New Roman"/>
            <w:bCs/>
            <w:sz w:val="24"/>
            <w:szCs w:val="24"/>
            <w:lang w:eastAsia="it-IT"/>
          </w:rPr>
          <w:t>ettera del presidente - Avvio Rilevazioni Nazionali 2023/2024</w:t>
        </w:r>
      </w:hyperlink>
      <w:r w:rsidRPr="000E74E2">
        <w:rPr>
          <w:rFonts w:ascii="Times New Roman" w:hAnsi="Times New Roman" w:cs="Times New Roman"/>
          <w:sz w:val="24"/>
          <w:szCs w:val="24"/>
        </w:rPr>
        <w:t>.</w:t>
      </w:r>
    </w:p>
    <w:p w:rsidR="000E74E2" w:rsidRPr="00A35393" w:rsidRDefault="000E74E2" w:rsidP="000E74E2">
      <w:pPr>
        <w:pStyle w:val="Intestazione"/>
        <w:tabs>
          <w:tab w:val="clear" w:pos="4819"/>
        </w:tabs>
        <w:spacing w:before="120"/>
        <w:jc w:val="right"/>
        <w:rPr>
          <w:i/>
          <w:lang w:val="it-IT"/>
        </w:rPr>
      </w:pPr>
      <w:r w:rsidRPr="00A35393">
        <w:rPr>
          <w:i/>
          <w:lang w:val="it-IT"/>
        </w:rPr>
        <w:t xml:space="preserve">    Il Coordinatore delle attività educative e didattiche</w:t>
      </w:r>
    </w:p>
    <w:p w:rsidR="000E74E2" w:rsidRPr="00A35393" w:rsidRDefault="000E74E2" w:rsidP="000E74E2">
      <w:pPr>
        <w:pStyle w:val="Intestazione"/>
        <w:tabs>
          <w:tab w:val="clear" w:pos="4819"/>
        </w:tabs>
        <w:jc w:val="right"/>
        <w:rPr>
          <w:i/>
          <w:lang w:val="it-IT"/>
        </w:rPr>
      </w:pPr>
      <w:r w:rsidRPr="00A35393">
        <w:rPr>
          <w:i/>
          <w:lang w:val="it-IT"/>
        </w:rPr>
        <w:t xml:space="preserve"> Prof. Pasquale Barbuto</w:t>
      </w:r>
    </w:p>
    <w:p w:rsidR="000E74E2" w:rsidRPr="00A35393" w:rsidRDefault="000E74E2" w:rsidP="000E74E2">
      <w:pPr>
        <w:jc w:val="right"/>
        <w:rPr>
          <w:rFonts w:ascii="Times New Roman" w:hAnsi="Times New Roman" w:cs="Times New Roman"/>
          <w:sz w:val="20"/>
          <w:szCs w:val="20"/>
        </w:rPr>
      </w:pPr>
      <w:r w:rsidRPr="00A35393">
        <w:rPr>
          <w:rFonts w:ascii="Bookman Old Style" w:hAnsi="Bookman Old Style" w:cs="Bookman Old Style"/>
          <w:bCs/>
          <w:i/>
          <w:iCs/>
          <w:sz w:val="20"/>
          <w:szCs w:val="20"/>
        </w:rPr>
        <w:t>Firma autografa sostituita a mezzo stampa ex art. 3</w:t>
      </w:r>
      <w:r w:rsidRPr="00A7246C">
        <w:rPr>
          <w:rFonts w:ascii="Bookman Old Style" w:hAnsi="Bookman Old Style" w:cs="Bookman Old Style"/>
          <w:bCs/>
          <w:i/>
          <w:iCs/>
          <w:sz w:val="20"/>
          <w:szCs w:val="20"/>
        </w:rPr>
        <w:t>,</w:t>
      </w:r>
      <w:r w:rsidRPr="00A35393">
        <w:rPr>
          <w:rFonts w:ascii="Bookman Old Style" w:hAnsi="Bookman Old Style" w:cs="Bookman Old Style"/>
          <w:b/>
          <w:bCs/>
          <w:i/>
          <w:iCs/>
          <w:sz w:val="20"/>
          <w:szCs w:val="20"/>
        </w:rPr>
        <w:t xml:space="preserve"> </w:t>
      </w:r>
      <w:r w:rsidRPr="00A7246C">
        <w:rPr>
          <w:rFonts w:ascii="Bookman Old Style" w:hAnsi="Bookman Old Style" w:cs="Bookman Old Style"/>
          <w:bCs/>
          <w:i/>
          <w:iCs/>
          <w:sz w:val="20"/>
          <w:szCs w:val="20"/>
        </w:rPr>
        <w:t>c.</w:t>
      </w:r>
      <w:r w:rsidRPr="00A35393">
        <w:rPr>
          <w:rFonts w:ascii="Bookman Old Style" w:hAnsi="Bookman Old Style" w:cs="Bookman Old Style"/>
          <w:b/>
          <w:bCs/>
          <w:i/>
          <w:iCs/>
          <w:sz w:val="20"/>
          <w:szCs w:val="20"/>
        </w:rPr>
        <w:t xml:space="preserve"> </w:t>
      </w:r>
      <w:r w:rsidRPr="00A35393">
        <w:rPr>
          <w:rFonts w:ascii="Bookman Old Style" w:hAnsi="Bookman Old Style" w:cs="Bookman Old Style"/>
          <w:bCs/>
          <w:i/>
          <w:iCs/>
          <w:sz w:val="20"/>
          <w:szCs w:val="20"/>
        </w:rPr>
        <w:t xml:space="preserve">2 </w:t>
      </w:r>
      <w:proofErr w:type="spellStart"/>
      <w:r w:rsidRPr="00A35393">
        <w:rPr>
          <w:rFonts w:ascii="Bookman Old Style" w:hAnsi="Bookman Old Style" w:cs="Bookman Old Style"/>
          <w:bCs/>
          <w:i/>
          <w:iCs/>
          <w:sz w:val="20"/>
          <w:szCs w:val="20"/>
        </w:rPr>
        <w:t>D.Lgs</w:t>
      </w:r>
      <w:proofErr w:type="spellEnd"/>
      <w:r w:rsidRPr="00A35393">
        <w:rPr>
          <w:rFonts w:ascii="Bookman Old Style" w:hAnsi="Bookman Old Style" w:cs="Bookman Old Style"/>
          <w:bCs/>
          <w:i/>
          <w:iCs/>
          <w:sz w:val="20"/>
          <w:szCs w:val="20"/>
        </w:rPr>
        <w:t xml:space="preserve"> n. 39/93</w:t>
      </w:r>
    </w:p>
    <w:p w:rsidR="000E74E2" w:rsidRPr="000E74E2" w:rsidRDefault="000E74E2" w:rsidP="000E74E2">
      <w:pPr>
        <w:spacing w:after="0"/>
        <w:jc w:val="both"/>
        <w:rPr>
          <w:rFonts w:ascii="Times New Roman" w:hAnsi="Times New Roman" w:cs="Times New Roman"/>
          <w:sz w:val="24"/>
          <w:szCs w:val="24"/>
        </w:rPr>
      </w:pPr>
    </w:p>
    <w:p w:rsidR="008B3CB4" w:rsidRPr="008B3CB4" w:rsidRDefault="008B3CB4" w:rsidP="008B3CB4">
      <w:pPr>
        <w:spacing w:before="120"/>
        <w:jc w:val="both"/>
        <w:rPr>
          <w:rFonts w:ascii="Times New Roman" w:hAnsi="Times New Roman" w:cs="Times New Roman"/>
          <w:sz w:val="24"/>
          <w:szCs w:val="24"/>
        </w:rPr>
      </w:pPr>
    </w:p>
    <w:sectPr w:rsidR="008B3CB4" w:rsidRPr="008B3CB4" w:rsidSect="00C348C4">
      <w:footerReference w:type="defaul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08D" w:rsidRDefault="00A1408D" w:rsidP="00A1408D">
      <w:pPr>
        <w:spacing w:after="0" w:line="240" w:lineRule="auto"/>
      </w:pPr>
      <w:r>
        <w:separator/>
      </w:r>
    </w:p>
  </w:endnote>
  <w:endnote w:type="continuationSeparator" w:id="0">
    <w:p w:rsidR="00A1408D" w:rsidRDefault="00A1408D" w:rsidP="00A140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1101"/>
      <w:docPartObj>
        <w:docPartGallery w:val="Page Numbers (Bottom of Page)"/>
        <w:docPartUnique/>
      </w:docPartObj>
    </w:sdtPr>
    <w:sdtContent>
      <w:p w:rsidR="00A1408D" w:rsidRDefault="008C263D">
        <w:pPr>
          <w:pStyle w:val="Pidipagina"/>
          <w:jc w:val="center"/>
        </w:pPr>
        <w:fldSimple w:instr=" PAGE   \* MERGEFORMAT ">
          <w:r w:rsidR="00D77B4E">
            <w:rPr>
              <w:noProof/>
            </w:rPr>
            <w:t>1</w:t>
          </w:r>
        </w:fldSimple>
      </w:p>
    </w:sdtContent>
  </w:sdt>
  <w:p w:rsidR="00A1408D" w:rsidRDefault="00A1408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08D" w:rsidRDefault="00A1408D" w:rsidP="00A1408D">
      <w:pPr>
        <w:spacing w:after="0" w:line="240" w:lineRule="auto"/>
      </w:pPr>
      <w:r>
        <w:separator/>
      </w:r>
    </w:p>
  </w:footnote>
  <w:footnote w:type="continuationSeparator" w:id="0">
    <w:p w:rsidR="00A1408D" w:rsidRDefault="00A1408D" w:rsidP="00A140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5F3DB3"/>
    <w:rsid w:val="000E74E2"/>
    <w:rsid w:val="0058329C"/>
    <w:rsid w:val="005F3DB3"/>
    <w:rsid w:val="008B3CB4"/>
    <w:rsid w:val="008C263D"/>
    <w:rsid w:val="00A1408D"/>
    <w:rsid w:val="00C348C4"/>
    <w:rsid w:val="00D77B4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8C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8329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58329C"/>
    <w:rPr>
      <w:color w:val="0000FF"/>
      <w:u w:val="single"/>
    </w:rPr>
  </w:style>
  <w:style w:type="paragraph" w:styleId="Testofumetto">
    <w:name w:val="Balloon Text"/>
    <w:basedOn w:val="Normale"/>
    <w:link w:val="TestofumettoCarattere"/>
    <w:uiPriority w:val="99"/>
    <w:semiHidden/>
    <w:unhideWhenUsed/>
    <w:rsid w:val="0058329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329C"/>
    <w:rPr>
      <w:rFonts w:ascii="Tahoma" w:hAnsi="Tahoma" w:cs="Tahoma"/>
      <w:sz w:val="16"/>
      <w:szCs w:val="16"/>
    </w:rPr>
  </w:style>
  <w:style w:type="paragraph" w:styleId="Intestazione">
    <w:name w:val="header"/>
    <w:basedOn w:val="Normale"/>
    <w:link w:val="IntestazioneCarattere"/>
    <w:uiPriority w:val="99"/>
    <w:rsid w:val="000E74E2"/>
    <w:pPr>
      <w:tabs>
        <w:tab w:val="center" w:pos="4819"/>
        <w:tab w:val="right" w:pos="9638"/>
      </w:tabs>
      <w:suppressAutoHyphens/>
      <w:spacing w:after="0" w:line="240" w:lineRule="auto"/>
    </w:pPr>
    <w:rPr>
      <w:rFonts w:ascii="Times New Roman" w:eastAsia="Times New Roman" w:hAnsi="Times New Roman" w:cs="Times New Roman"/>
      <w:sz w:val="20"/>
      <w:szCs w:val="20"/>
      <w:lang w:val="en-US" w:eastAsia="it-IT"/>
    </w:rPr>
  </w:style>
  <w:style w:type="character" w:customStyle="1" w:styleId="IntestazioneCarattere">
    <w:name w:val="Intestazione Carattere"/>
    <w:basedOn w:val="Carpredefinitoparagrafo"/>
    <w:link w:val="Intestazione"/>
    <w:uiPriority w:val="99"/>
    <w:rsid w:val="000E74E2"/>
    <w:rPr>
      <w:rFonts w:ascii="Times New Roman" w:eastAsia="Times New Roman" w:hAnsi="Times New Roman" w:cs="Times New Roman"/>
      <w:sz w:val="20"/>
      <w:szCs w:val="20"/>
      <w:lang w:val="en-US" w:eastAsia="it-IT"/>
    </w:rPr>
  </w:style>
  <w:style w:type="paragraph" w:styleId="Pidipagina">
    <w:name w:val="footer"/>
    <w:basedOn w:val="Normale"/>
    <w:link w:val="PidipaginaCarattere"/>
    <w:uiPriority w:val="99"/>
    <w:unhideWhenUsed/>
    <w:rsid w:val="00A140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40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invalsi-areaprove.cineca.it/docs/2024/Rilevazioni_Nazionali/2023_Lettera_Presidente_Avvio_prove_2024_signed.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liceoparitariovv@pec.i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segreteria@liceoparitariovv.it%20-"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584</Words>
  <Characters>3331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2023-11-21T10:07:00Z</dcterms:created>
  <dcterms:modified xsi:type="dcterms:W3CDTF">2023-11-21T10:55:00Z</dcterms:modified>
</cp:coreProperties>
</file>